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8B431" w14:textId="77777777" w:rsidR="008A2C96" w:rsidRPr="00850CCD" w:rsidRDefault="008A2C96" w:rsidP="003E1024">
      <w:pPr>
        <w:pStyle w:val="CatalystPretitre"/>
      </w:pPr>
      <w:r w:rsidRPr="00850CCD">
        <w:rPr>
          <w:noProof/>
          <w:lang w:eastAsia="fr-CA"/>
        </w:rPr>
        <w:drawing>
          <wp:anchor distT="114300" distB="114300" distL="114300" distR="114300" simplePos="0" relativeHeight="251658240" behindDoc="0" locked="0" layoutInCell="1" allowOverlap="1" wp14:anchorId="3A68B4AB" wp14:editId="0E76D73C">
            <wp:simplePos x="0" y="0"/>
            <wp:positionH relativeFrom="page">
              <wp:posOffset>966470</wp:posOffset>
            </wp:positionH>
            <wp:positionV relativeFrom="page">
              <wp:posOffset>1029970</wp:posOffset>
            </wp:positionV>
            <wp:extent cx="5653405" cy="4901565"/>
            <wp:effectExtent l="0" t="0" r="4445" b="0"/>
            <wp:wrapTopAndBottom/>
            <wp:docPr id="6" name="image4.jp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3405" cy="4901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Start w:id="0" w:name="lt_pId000"/>
      <w:r w:rsidRPr="00850CCD">
        <w:t>Cycle i</w:t>
      </w:r>
      <w:r w:rsidRPr="003E1024">
        <w:t>ntermé</w:t>
      </w:r>
      <w:r w:rsidRPr="00850CCD">
        <w:t>diaire</w:t>
      </w:r>
    </w:p>
    <w:p w14:paraId="3A68B432" w14:textId="216C992D" w:rsidR="00DD267E" w:rsidRPr="00850CCD" w:rsidRDefault="007B0EB0" w:rsidP="003E1024">
      <w:pPr>
        <w:pStyle w:val="CatalystPretitre"/>
      </w:pPr>
      <w:r w:rsidRPr="00850CCD">
        <w:t>(7</w:t>
      </w:r>
      <w:r w:rsidRPr="00850CCD">
        <w:rPr>
          <w:vertAlign w:val="superscript"/>
        </w:rPr>
        <w:t>e</w:t>
      </w:r>
      <w:r w:rsidRPr="00850CCD">
        <w:t xml:space="preserve"> et 8</w:t>
      </w:r>
      <w:r w:rsidRPr="00850CCD">
        <w:rPr>
          <w:vertAlign w:val="superscript"/>
        </w:rPr>
        <w:t>e</w:t>
      </w:r>
      <w:r w:rsidRPr="00850CCD">
        <w:t xml:space="preserve"> année)</w:t>
      </w:r>
      <w:r w:rsidR="003E1024">
        <w:t xml:space="preserve"> </w:t>
      </w:r>
      <w:r w:rsidR="003E1024">
        <w:br/>
      </w:r>
      <w:r w:rsidR="008A2C96" w:rsidRPr="00850CCD">
        <w:t>Document</w:t>
      </w:r>
      <w:r w:rsidR="00762E8A" w:rsidRPr="00850CCD">
        <w:t>ation</w:t>
      </w:r>
      <w:r w:rsidR="008A2C96" w:rsidRPr="00850CCD">
        <w:t xml:space="preserve"> pour la</w:t>
      </w:r>
      <w:r w:rsidR="008370D9">
        <w:t xml:space="preserve"> </w:t>
      </w:r>
      <w:r w:rsidR="008A2C96" w:rsidRPr="00850CCD">
        <w:t>leçon </w:t>
      </w:r>
      <w:bookmarkEnd w:id="0"/>
      <w:r w:rsidR="008A2C96" w:rsidRPr="00850CCD">
        <w:t>4</w:t>
      </w:r>
    </w:p>
    <w:p w14:paraId="3067B28A" w14:textId="6AAEBE95" w:rsidR="008A2C96" w:rsidRPr="003E1024" w:rsidRDefault="00812843" w:rsidP="003E1024">
      <w:pPr>
        <w:pStyle w:val="CatalystH1"/>
      </w:pPr>
      <w:bookmarkStart w:id="1" w:name="lt_pId001"/>
      <w:r w:rsidRPr="00850CCD">
        <w:t>Le c</w:t>
      </w:r>
      <w:r w:rsidR="008A2C96" w:rsidRPr="00850CCD">
        <w:t xml:space="preserve">yberrespect et </w:t>
      </w:r>
      <w:r w:rsidRPr="00850CCD">
        <w:t xml:space="preserve">la </w:t>
      </w:r>
      <w:r w:rsidR="008A2C96" w:rsidRPr="003E1024">
        <w:t>bienveillance en ligne</w:t>
      </w:r>
      <w:bookmarkEnd w:id="1"/>
      <w:r w:rsidR="00DD1F3B" w:rsidRPr="00850CCD">
        <w:rPr>
          <w:rFonts w:ascii="Work Sans Regular" w:eastAsia="Work Sans Regular" w:hAnsi="Work Sans Regular" w:cs="Work Sans Regular"/>
          <w:sz w:val="24"/>
          <w:szCs w:val="24"/>
        </w:rPr>
        <w:br w:type="page"/>
      </w:r>
    </w:p>
    <w:p w14:paraId="3A68B445" w14:textId="3CAEE4C5" w:rsidR="00DD267E" w:rsidRPr="00850CCD" w:rsidRDefault="008A2C96" w:rsidP="003E1024">
      <w:pPr>
        <w:pStyle w:val="Heading20"/>
      </w:pPr>
      <w:r w:rsidRPr="00850CCD">
        <w:rPr>
          <w:noProof/>
          <w:lang w:eastAsia="fr-CA"/>
        </w:rPr>
        <w:lastRenderedPageBreak/>
        <w:drawing>
          <wp:inline distT="0" distB="0" distL="0" distR="0" wp14:anchorId="3A68B4AD" wp14:editId="17A6DAF4">
            <wp:extent cx="6052247" cy="2413415"/>
            <wp:effectExtent l="0" t="0" r="5715" b="6350"/>
            <wp:docPr id="4" name="image3.png" descr="Intimidation:&#10;Actions, ou menaces d'action, dirigées contre une personne par une ou plusieurs personnes, dans l'intention de provoquer la peur, la détresse ou de blesser.&#10;Cyberintimidation:&#10;L'utilisation de la communication électronique pour intimider une personne, généralement en envoyant ou en publiant des messages de nature intimidante ou menaçante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 descr="Intimidation:&#10;Actions, ou menaces d'action, dirigées contre une personne par une ou plusieurs personnes, dans l'intention de provoquer la peur, la détresse ou de blesser.&#10;Cyberintimidation:&#10;L'utilisation de la communication électronique pour intimider une personne, généralement en envoyant ou en publiant des messages de nature intimidante ou menaçante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2247" cy="241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lt_pId002"/>
      <w:r w:rsidRPr="00850CCD">
        <w:t xml:space="preserve">Comprendre la </w:t>
      </w:r>
      <w:r w:rsidRPr="003E1024">
        <w:t>dif</w:t>
      </w:r>
      <w:r w:rsidRPr="00850CCD">
        <w:t>f</w:t>
      </w:r>
      <w:r w:rsidR="002E4177" w:rsidRPr="00850CCD">
        <w:t>é</w:t>
      </w:r>
      <w:r w:rsidRPr="00850CCD">
        <w:t>rence :</w:t>
      </w:r>
      <w:bookmarkEnd w:id="2"/>
    </w:p>
    <w:tbl>
      <w:tblPr>
        <w:tblStyle w:val="Table10"/>
        <w:tblW w:w="8775" w:type="dxa"/>
        <w:tblInd w:w="255" w:type="dxa"/>
        <w:tblBorders>
          <w:top w:val="single" w:sz="18" w:space="0" w:color="6639B7"/>
          <w:left w:val="single" w:sz="18" w:space="0" w:color="6639B7"/>
          <w:bottom w:val="single" w:sz="18" w:space="0" w:color="6639B7"/>
          <w:right w:val="single" w:sz="18" w:space="0" w:color="6639B7"/>
          <w:insideH w:val="single" w:sz="18" w:space="0" w:color="6639B7"/>
          <w:insideV w:val="single" w:sz="18" w:space="0" w:color="6639B7"/>
        </w:tblBorders>
        <w:tblLayout w:type="fixed"/>
        <w:tblLook w:val="0420" w:firstRow="1" w:lastRow="0" w:firstColumn="0" w:lastColumn="0" w:noHBand="0" w:noVBand="1"/>
      </w:tblPr>
      <w:tblGrid>
        <w:gridCol w:w="4387"/>
        <w:gridCol w:w="4388"/>
      </w:tblGrid>
      <w:tr w:rsidR="00DD267E" w:rsidRPr="00850CCD" w14:paraId="3A68B448" w14:textId="77777777" w:rsidTr="003E1024">
        <w:trPr>
          <w:tblHeader/>
        </w:trPr>
        <w:tc>
          <w:tcPr>
            <w:tcW w:w="360" w:type="dxa"/>
            <w:shd w:val="clear" w:color="auto" w:fill="6639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8B446" w14:textId="77777777" w:rsidR="00DD267E" w:rsidRPr="00850CCD" w:rsidRDefault="008A2C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Work Sans" w:eastAsia="Work Sans" w:hAnsi="Work Sans" w:cs="Work Sans"/>
                <w:b/>
                <w:color w:val="FFFFFF"/>
                <w:sz w:val="20"/>
                <w:szCs w:val="20"/>
                <w:lang w:val="fr-FR"/>
              </w:rPr>
            </w:pPr>
            <w:r w:rsidRPr="00850CCD">
              <w:rPr>
                <w:rFonts w:ascii="Work Sans" w:eastAsia="Work Sans" w:hAnsi="Work Sans" w:cs="Work Sans"/>
                <w:b/>
                <w:color w:val="FFFFFF"/>
                <w:sz w:val="20"/>
                <w:szCs w:val="20"/>
                <w:lang w:val="fr-FR"/>
              </w:rPr>
              <w:t>La cyberintimidation</w:t>
            </w:r>
            <w:r w:rsidR="00E55CB5" w:rsidRPr="00850CCD">
              <w:rPr>
                <w:rFonts w:ascii="Work Sans" w:eastAsia="Work Sans" w:hAnsi="Work Sans" w:cs="Work Sans"/>
                <w:b/>
                <w:color w:val="FFFFFF"/>
                <w:sz w:val="20"/>
                <w:szCs w:val="20"/>
                <w:lang w:val="fr-FR"/>
              </w:rPr>
              <w:t>,</w:t>
            </w:r>
            <w:r w:rsidRPr="00850CCD">
              <w:rPr>
                <w:rFonts w:ascii="Work Sans" w:eastAsia="Work Sans" w:hAnsi="Work Sans" w:cs="Work Sans"/>
                <w:b/>
                <w:color w:val="FFFFFF"/>
                <w:sz w:val="20"/>
                <w:szCs w:val="20"/>
                <w:lang w:val="fr-FR"/>
              </w:rPr>
              <w:t xml:space="preserve"> c’est…</w:t>
            </w:r>
          </w:p>
        </w:tc>
        <w:tc>
          <w:tcPr>
            <w:tcW w:w="360" w:type="dxa"/>
            <w:shd w:val="clear" w:color="auto" w:fill="6639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8B447" w14:textId="77777777" w:rsidR="00DD267E" w:rsidRPr="00850CCD" w:rsidRDefault="008A2C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Work Sans" w:eastAsia="Work Sans" w:hAnsi="Work Sans" w:cs="Work Sans"/>
                <w:b/>
                <w:color w:val="FFFFFF"/>
                <w:sz w:val="20"/>
                <w:szCs w:val="20"/>
                <w:lang w:val="fr-FR"/>
              </w:rPr>
            </w:pPr>
            <w:r w:rsidRPr="00850CCD">
              <w:rPr>
                <w:rFonts w:ascii="Work Sans" w:eastAsia="Work Sans" w:hAnsi="Work Sans" w:cs="Work Sans"/>
                <w:b/>
                <w:color w:val="FFFFFF"/>
                <w:sz w:val="20"/>
                <w:szCs w:val="20"/>
                <w:lang w:val="fr-FR"/>
              </w:rPr>
              <w:t>La cyberintimidation</w:t>
            </w:r>
            <w:r w:rsidR="00E55CB5" w:rsidRPr="00850CCD">
              <w:rPr>
                <w:rFonts w:ascii="Work Sans" w:eastAsia="Work Sans" w:hAnsi="Work Sans" w:cs="Work Sans"/>
                <w:b/>
                <w:color w:val="FFFFFF"/>
                <w:sz w:val="20"/>
                <w:szCs w:val="20"/>
                <w:lang w:val="fr-FR"/>
              </w:rPr>
              <w:t>,</w:t>
            </w:r>
            <w:r w:rsidRPr="00850CCD">
              <w:rPr>
                <w:rFonts w:ascii="Work Sans" w:eastAsia="Work Sans" w:hAnsi="Work Sans" w:cs="Work Sans"/>
                <w:b/>
                <w:color w:val="FFFFFF"/>
                <w:sz w:val="20"/>
                <w:szCs w:val="20"/>
                <w:lang w:val="fr-FR"/>
              </w:rPr>
              <w:t xml:space="preserve"> ce n’est pas…</w:t>
            </w:r>
          </w:p>
        </w:tc>
      </w:tr>
      <w:tr w:rsidR="00DD267E" w:rsidRPr="00850CCD" w14:paraId="3A68B450" w14:textId="77777777" w:rsidTr="003E1024">
        <w:trPr>
          <w:trHeight w:val="4491"/>
        </w:trPr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8B44E" w14:textId="77777777" w:rsidR="00DD267E" w:rsidRPr="00850CCD" w:rsidRDefault="00DD2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</w:pPr>
          </w:p>
        </w:tc>
        <w:tc>
          <w:tcPr>
            <w:tcW w:w="360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A68B44F" w14:textId="77777777" w:rsidR="00DD267E" w:rsidRPr="00850CCD" w:rsidRDefault="00DD2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</w:pPr>
          </w:p>
        </w:tc>
      </w:tr>
    </w:tbl>
    <w:p w14:paraId="3A68B456" w14:textId="1003A5EA" w:rsidR="00DD267E" w:rsidRPr="00850CCD" w:rsidRDefault="00DD1F3B" w:rsidP="003E1024">
      <w:pPr>
        <w:pStyle w:val="Heading20"/>
        <w:jc w:val="left"/>
      </w:pPr>
      <w:bookmarkStart w:id="3" w:name="lt_pId005"/>
      <w:r w:rsidRPr="00850CCD">
        <w:br w:type="page"/>
      </w:r>
      <w:r w:rsidR="008A2C96" w:rsidRPr="003E1024">
        <w:lastRenderedPageBreak/>
        <w:t>Reconnaître les formes de cyberintimidation</w:t>
      </w:r>
      <w:r w:rsidR="008A2C96" w:rsidRPr="00850CCD">
        <w:t> :</w:t>
      </w:r>
      <w:bookmarkEnd w:id="3"/>
    </w:p>
    <w:tbl>
      <w:tblPr>
        <w:tblStyle w:val="Grilledutableau"/>
        <w:tblW w:w="9000" w:type="dxa"/>
        <w:tblLayout w:type="fixed"/>
        <w:tblLook w:val="0480" w:firstRow="0" w:lastRow="0" w:firstColumn="1" w:lastColumn="0" w:noHBand="0" w:noVBand="1"/>
      </w:tblPr>
      <w:tblGrid>
        <w:gridCol w:w="4500"/>
        <w:gridCol w:w="4500"/>
      </w:tblGrid>
      <w:tr w:rsidR="00DD267E" w:rsidRPr="00850CCD" w14:paraId="3A68B45B" w14:textId="77777777" w:rsidTr="003E1024">
        <w:trPr>
          <w:trHeight w:val="1792"/>
        </w:trPr>
        <w:tc>
          <w:tcPr>
            <w:tcW w:w="360" w:type="dxa"/>
            <w:tcBorders>
              <w:top w:val="single" w:sz="18" w:space="0" w:color="6639B7"/>
              <w:left w:val="single" w:sz="18" w:space="0" w:color="6639B7"/>
              <w:bottom w:val="single" w:sz="18" w:space="0" w:color="6639B7"/>
              <w:right w:val="single" w:sz="18" w:space="0" w:color="6639B7"/>
            </w:tcBorders>
          </w:tcPr>
          <w:p w14:paraId="3A68B458" w14:textId="77777777" w:rsidR="00DD267E" w:rsidRPr="00850CCD" w:rsidRDefault="008A2C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</w:pPr>
            <w:bookmarkStart w:id="4" w:name="lt_pId006"/>
            <w:r w:rsidRPr="00850CCD"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  <w:t>Discrimination</w:t>
            </w:r>
            <w:bookmarkEnd w:id="4"/>
            <w:r w:rsidRPr="00850CCD"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360" w:type="dxa"/>
            <w:tcBorders>
              <w:top w:val="single" w:sz="18" w:space="0" w:color="6639B7"/>
              <w:left w:val="single" w:sz="18" w:space="0" w:color="6639B7"/>
              <w:bottom w:val="single" w:sz="18" w:space="0" w:color="6639B7"/>
              <w:right w:val="single" w:sz="18" w:space="0" w:color="6639B7"/>
            </w:tcBorders>
          </w:tcPr>
          <w:p w14:paraId="3A68B45A" w14:textId="5D1401D1" w:rsidR="00DD267E" w:rsidRPr="00850CCD" w:rsidRDefault="008A2C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</w:pPr>
            <w:r w:rsidRPr="00850CCD">
              <w:rPr>
                <w:rFonts w:ascii="Work Sans" w:eastAsia="Work Sans" w:hAnsi="Work Sans" w:cs="Work Sans"/>
                <w:sz w:val="20"/>
                <w:szCs w:val="20"/>
                <w:lang w:val="fr-FR"/>
              </w:rPr>
              <w:t>Cibler les caractéristiques personnelles telles que la race, la couleur de la peau, le lieu d’origine, l’âge, la religion, le sexe, l’orientation sexuelle, l’expression/l’identité de genre, l’apparence, les handicaps physiques ou mentaux, etc.</w:t>
            </w:r>
          </w:p>
        </w:tc>
      </w:tr>
      <w:tr w:rsidR="00DD267E" w:rsidRPr="00850CCD" w14:paraId="3A68B460" w14:textId="77777777" w:rsidTr="003E1024">
        <w:trPr>
          <w:trHeight w:val="1518"/>
        </w:trPr>
        <w:tc>
          <w:tcPr>
            <w:tcW w:w="360" w:type="dxa"/>
            <w:tcBorders>
              <w:top w:val="single" w:sz="18" w:space="0" w:color="6639B7"/>
              <w:left w:val="single" w:sz="18" w:space="0" w:color="6639B7"/>
              <w:bottom w:val="single" w:sz="18" w:space="0" w:color="6639B7"/>
              <w:right w:val="single" w:sz="18" w:space="0" w:color="6639B7"/>
            </w:tcBorders>
          </w:tcPr>
          <w:p w14:paraId="3A68B45D" w14:textId="77777777" w:rsidR="00DD267E" w:rsidRPr="00850CCD" w:rsidRDefault="008A2C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</w:pPr>
            <w:bookmarkStart w:id="5" w:name="lt_pId008"/>
            <w:r w:rsidRPr="00850CCD"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  <w:t>Harcèlement sexuel</w:t>
            </w:r>
            <w:bookmarkEnd w:id="5"/>
          </w:p>
        </w:tc>
        <w:tc>
          <w:tcPr>
            <w:tcW w:w="360" w:type="dxa"/>
            <w:tcBorders>
              <w:top w:val="single" w:sz="18" w:space="0" w:color="6639B7"/>
              <w:left w:val="single" w:sz="18" w:space="0" w:color="6639B7"/>
              <w:bottom w:val="single" w:sz="18" w:space="0" w:color="6639B7"/>
              <w:right w:val="single" w:sz="18" w:space="0" w:color="6639B7"/>
            </w:tcBorders>
          </w:tcPr>
          <w:p w14:paraId="3A68B45F" w14:textId="5382D436" w:rsidR="00DD267E" w:rsidRPr="00850CCD" w:rsidRDefault="008A2C96" w:rsidP="00E55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</w:pPr>
            <w:r w:rsidRPr="00850CCD">
              <w:rPr>
                <w:rFonts w:ascii="Work Sans" w:eastAsia="Work Sans" w:hAnsi="Work Sans" w:cs="Work Sans"/>
                <w:sz w:val="20"/>
                <w:szCs w:val="20"/>
                <w:lang w:val="fr-FR"/>
              </w:rPr>
              <w:t xml:space="preserve">Contacts sexuels </w:t>
            </w:r>
            <w:r w:rsidR="00E55CB5" w:rsidRPr="00850CCD">
              <w:rPr>
                <w:rFonts w:ascii="Work Sans" w:eastAsia="Work Sans" w:hAnsi="Work Sans" w:cs="Work Sans"/>
                <w:sz w:val="20"/>
                <w:szCs w:val="20"/>
                <w:lang w:val="fr-FR"/>
              </w:rPr>
              <w:t xml:space="preserve">non désirés </w:t>
            </w:r>
            <w:r w:rsidRPr="00850CCD">
              <w:rPr>
                <w:rFonts w:ascii="Work Sans" w:eastAsia="Work Sans" w:hAnsi="Work Sans" w:cs="Work Sans"/>
                <w:sz w:val="20"/>
                <w:szCs w:val="20"/>
                <w:lang w:val="fr-FR"/>
              </w:rPr>
              <w:t xml:space="preserve">ou commentaires indésirables; </w:t>
            </w:r>
            <w:r w:rsidR="00E55CB5" w:rsidRPr="00850CCD">
              <w:rPr>
                <w:rFonts w:ascii="Work Sans" w:eastAsia="Work Sans" w:hAnsi="Work Sans" w:cs="Work Sans"/>
                <w:sz w:val="20"/>
                <w:szCs w:val="20"/>
                <w:lang w:val="fr-FR"/>
              </w:rPr>
              <w:t>affirmer</w:t>
            </w:r>
            <w:r w:rsidRPr="00850CCD">
              <w:rPr>
                <w:rFonts w:ascii="Work Sans" w:eastAsia="Work Sans" w:hAnsi="Work Sans" w:cs="Work Sans"/>
                <w:sz w:val="20"/>
                <w:szCs w:val="20"/>
                <w:lang w:val="fr-FR"/>
              </w:rPr>
              <w:t xml:space="preserve"> faussement qu’il y a eu une rencontre alors qu’il n’y en a pas</w:t>
            </w:r>
            <w:r w:rsidR="00E55CB5" w:rsidRPr="00850CCD">
              <w:rPr>
                <w:rFonts w:ascii="Work Sans" w:eastAsia="Work Sans" w:hAnsi="Work Sans" w:cs="Work Sans"/>
                <w:sz w:val="20"/>
                <w:szCs w:val="20"/>
                <w:lang w:val="fr-FR"/>
              </w:rPr>
              <w:t xml:space="preserve"> eu</w:t>
            </w:r>
            <w:r w:rsidRPr="00850CCD">
              <w:rPr>
                <w:rFonts w:ascii="Work Sans" w:eastAsia="Work Sans" w:hAnsi="Work Sans" w:cs="Work Sans"/>
                <w:sz w:val="20"/>
                <w:szCs w:val="20"/>
                <w:lang w:val="fr-FR"/>
              </w:rPr>
              <w:t xml:space="preserve">; répandre des rumeurs; </w:t>
            </w:r>
            <w:r w:rsidR="00E55CB5" w:rsidRPr="00850CCD">
              <w:rPr>
                <w:rFonts w:ascii="Work Sans" w:eastAsia="Work Sans" w:hAnsi="Work Sans" w:cs="Work Sans"/>
                <w:sz w:val="20"/>
                <w:szCs w:val="20"/>
                <w:lang w:val="fr-FR"/>
              </w:rPr>
              <w:t xml:space="preserve">envoyer </w:t>
            </w:r>
            <w:r w:rsidRPr="00850CCD">
              <w:rPr>
                <w:rFonts w:ascii="Work Sans" w:eastAsia="Work Sans" w:hAnsi="Work Sans" w:cs="Work Sans"/>
                <w:sz w:val="20"/>
                <w:szCs w:val="20"/>
                <w:lang w:val="fr-FR"/>
              </w:rPr>
              <w:t>d</w:t>
            </w:r>
            <w:r w:rsidR="00E55CB5" w:rsidRPr="00850CCD">
              <w:rPr>
                <w:rFonts w:ascii="Work Sans" w:eastAsia="Work Sans" w:hAnsi="Work Sans" w:cs="Work Sans"/>
                <w:sz w:val="20"/>
                <w:szCs w:val="20"/>
                <w:lang w:val="fr-FR"/>
              </w:rPr>
              <w:t xml:space="preserve">es </w:t>
            </w:r>
            <w:r w:rsidRPr="00850CCD">
              <w:rPr>
                <w:rFonts w:ascii="Work Sans" w:eastAsia="Work Sans" w:hAnsi="Work Sans" w:cs="Work Sans"/>
                <w:sz w:val="20"/>
                <w:szCs w:val="20"/>
                <w:lang w:val="fr-FR"/>
              </w:rPr>
              <w:t>images sexuelles</w:t>
            </w:r>
            <w:r w:rsidR="00C62D85" w:rsidRPr="00850CCD">
              <w:rPr>
                <w:rFonts w:ascii="Work Sans" w:eastAsia="Work Sans" w:hAnsi="Work Sans" w:cs="Work Sans"/>
                <w:sz w:val="20"/>
                <w:szCs w:val="20"/>
                <w:lang w:val="fr-FR"/>
              </w:rPr>
              <w:t xml:space="preserve"> </w:t>
            </w:r>
            <w:r w:rsidRPr="00850CCD">
              <w:rPr>
                <w:rFonts w:ascii="Work Sans" w:eastAsia="Work Sans" w:hAnsi="Work Sans" w:cs="Work Sans"/>
                <w:sz w:val="20"/>
                <w:szCs w:val="20"/>
                <w:lang w:val="fr-FR"/>
              </w:rPr>
              <w:t>indésirables à une personne, etc.</w:t>
            </w:r>
          </w:p>
        </w:tc>
      </w:tr>
      <w:tr w:rsidR="00DD267E" w:rsidRPr="00850CCD" w14:paraId="3A68B465" w14:textId="77777777" w:rsidTr="003E1024">
        <w:trPr>
          <w:trHeight w:val="1070"/>
        </w:trPr>
        <w:tc>
          <w:tcPr>
            <w:tcW w:w="360" w:type="dxa"/>
            <w:tcBorders>
              <w:top w:val="single" w:sz="18" w:space="0" w:color="6639B7"/>
              <w:left w:val="single" w:sz="18" w:space="0" w:color="6639B7"/>
              <w:bottom w:val="single" w:sz="18" w:space="0" w:color="6639B7"/>
              <w:right w:val="single" w:sz="18" w:space="0" w:color="6639B7"/>
            </w:tcBorders>
          </w:tcPr>
          <w:p w14:paraId="3A68B462" w14:textId="77777777" w:rsidR="00DD267E" w:rsidRPr="00850CCD" w:rsidRDefault="008A2C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</w:pPr>
            <w:r w:rsidRPr="00850CCD"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  <w:t>Intimidation personnelle</w:t>
            </w:r>
          </w:p>
        </w:tc>
        <w:tc>
          <w:tcPr>
            <w:tcW w:w="360" w:type="dxa"/>
            <w:tcBorders>
              <w:top w:val="single" w:sz="18" w:space="0" w:color="6639B7"/>
              <w:left w:val="single" w:sz="18" w:space="0" w:color="6639B7"/>
              <w:bottom w:val="single" w:sz="18" w:space="0" w:color="6639B7"/>
              <w:right w:val="single" w:sz="18" w:space="0" w:color="6639B7"/>
            </w:tcBorders>
          </w:tcPr>
          <w:p w14:paraId="3A68B464" w14:textId="2FE6E8A4" w:rsidR="00DD267E" w:rsidRPr="00850CCD" w:rsidRDefault="008A2C96" w:rsidP="00F05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</w:pPr>
            <w:bookmarkStart w:id="6" w:name="lt_pId011"/>
            <w:r w:rsidRPr="00850CCD">
              <w:rPr>
                <w:rFonts w:ascii="Work Sans" w:eastAsia="Work Sans" w:hAnsi="Work Sans" w:cs="Work Sans"/>
                <w:sz w:val="20"/>
                <w:szCs w:val="20"/>
                <w:lang w:val="fr-FR"/>
              </w:rPr>
              <w:t xml:space="preserve">Actions ou langage visant </w:t>
            </w:r>
            <w:r w:rsidR="00F0567F" w:rsidRPr="00850CCD">
              <w:rPr>
                <w:rFonts w:ascii="Work Sans" w:eastAsia="Work Sans" w:hAnsi="Work Sans" w:cs="Work Sans"/>
                <w:sz w:val="20"/>
                <w:szCs w:val="20"/>
                <w:lang w:val="fr-FR"/>
              </w:rPr>
              <w:t>une personne</w:t>
            </w:r>
            <w:r w:rsidRPr="00850CCD">
              <w:rPr>
                <w:rFonts w:ascii="Work Sans" w:eastAsia="Work Sans" w:hAnsi="Work Sans" w:cs="Work Sans"/>
                <w:sz w:val="20"/>
                <w:szCs w:val="20"/>
                <w:lang w:val="fr-FR"/>
              </w:rPr>
              <w:t xml:space="preserve"> dans l’intention de dénigrer, embarrasser, humilier, harceler, isoler ou exclure</w:t>
            </w:r>
            <w:r w:rsidR="00F0567F" w:rsidRPr="00850CCD">
              <w:rPr>
                <w:rFonts w:ascii="Work Sans" w:eastAsia="Work Sans" w:hAnsi="Work Sans" w:cs="Work Sans"/>
                <w:sz w:val="20"/>
                <w:szCs w:val="20"/>
                <w:lang w:val="fr-FR"/>
              </w:rPr>
              <w:t xml:space="preserve"> cette personne</w:t>
            </w:r>
            <w:r w:rsidRPr="00850CCD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.</w:t>
            </w:r>
            <w:bookmarkEnd w:id="6"/>
          </w:p>
        </w:tc>
      </w:tr>
      <w:tr w:rsidR="00DD267E" w:rsidRPr="00850CCD" w14:paraId="3A68B46A" w14:textId="77777777" w:rsidTr="003E1024">
        <w:trPr>
          <w:trHeight w:val="1516"/>
        </w:trPr>
        <w:tc>
          <w:tcPr>
            <w:tcW w:w="360" w:type="dxa"/>
            <w:tcBorders>
              <w:top w:val="single" w:sz="18" w:space="0" w:color="6639B7"/>
              <w:left w:val="single" w:sz="18" w:space="0" w:color="6639B7"/>
              <w:bottom w:val="single" w:sz="18" w:space="0" w:color="6639B7"/>
              <w:right w:val="single" w:sz="18" w:space="0" w:color="6639B7"/>
            </w:tcBorders>
          </w:tcPr>
          <w:p w14:paraId="3A68B467" w14:textId="77777777" w:rsidR="00DD267E" w:rsidRPr="00850CCD" w:rsidRDefault="008A2C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</w:pPr>
            <w:r w:rsidRPr="00850CCD"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  <w:t>Piratage</w:t>
            </w:r>
          </w:p>
        </w:tc>
        <w:tc>
          <w:tcPr>
            <w:tcW w:w="360" w:type="dxa"/>
            <w:tcBorders>
              <w:top w:val="single" w:sz="18" w:space="0" w:color="6639B7"/>
              <w:left w:val="single" w:sz="18" w:space="0" w:color="6639B7"/>
              <w:bottom w:val="single" w:sz="18" w:space="0" w:color="6639B7"/>
              <w:right w:val="single" w:sz="18" w:space="0" w:color="6639B7"/>
            </w:tcBorders>
          </w:tcPr>
          <w:p w14:paraId="3A68B469" w14:textId="784225FB" w:rsidR="00DD267E" w:rsidRPr="00850CCD" w:rsidRDefault="008A2C96" w:rsidP="00F05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</w:pPr>
            <w:bookmarkStart w:id="7" w:name="lt_pId013"/>
            <w:r w:rsidRPr="00850CCD">
              <w:rPr>
                <w:rFonts w:ascii="Work Sans" w:eastAsia="Work Sans" w:hAnsi="Work Sans" w:cs="Work Sans"/>
                <w:sz w:val="20"/>
                <w:szCs w:val="20"/>
                <w:lang w:val="fr-FR"/>
              </w:rPr>
              <w:t xml:space="preserve">Accéder aux profils en ligne d’une autre personne sans </w:t>
            </w:r>
            <w:r w:rsidR="00F0567F" w:rsidRPr="00850CCD">
              <w:rPr>
                <w:rFonts w:ascii="Work Sans" w:eastAsia="Work Sans" w:hAnsi="Work Sans" w:cs="Work Sans"/>
                <w:sz w:val="20"/>
                <w:szCs w:val="20"/>
                <w:lang w:val="fr-FR"/>
              </w:rPr>
              <w:t xml:space="preserve">son </w:t>
            </w:r>
            <w:r w:rsidRPr="00850CCD">
              <w:rPr>
                <w:rFonts w:ascii="Work Sans" w:eastAsia="Work Sans" w:hAnsi="Work Sans" w:cs="Work Sans"/>
                <w:sz w:val="20"/>
                <w:szCs w:val="20"/>
                <w:lang w:val="fr-FR"/>
              </w:rPr>
              <w:t>autorisation afin de publier du contenu ou des messages embarrassants; ou pour humilier la victime en partageant des renseignements privés ou des images d’elle</w:t>
            </w:r>
            <w:r w:rsidRPr="00850CCD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.</w:t>
            </w:r>
            <w:bookmarkEnd w:id="7"/>
          </w:p>
        </w:tc>
      </w:tr>
      <w:tr w:rsidR="00DD267E" w:rsidRPr="00850CCD" w14:paraId="3A68B46F" w14:textId="77777777" w:rsidTr="003E1024">
        <w:trPr>
          <w:trHeight w:val="1079"/>
        </w:trPr>
        <w:tc>
          <w:tcPr>
            <w:tcW w:w="360" w:type="dxa"/>
            <w:tcBorders>
              <w:top w:val="single" w:sz="18" w:space="0" w:color="6639B7"/>
              <w:left w:val="single" w:sz="18" w:space="0" w:color="6639B7"/>
              <w:bottom w:val="single" w:sz="18" w:space="0" w:color="6639B7"/>
              <w:right w:val="single" w:sz="18" w:space="0" w:color="6639B7"/>
            </w:tcBorders>
          </w:tcPr>
          <w:p w14:paraId="3A68B46C" w14:textId="77777777" w:rsidR="00DD267E" w:rsidRPr="00850CCD" w:rsidRDefault="008A2C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</w:pPr>
            <w:r w:rsidRPr="00850CCD"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  <w:t>Harcèlement</w:t>
            </w:r>
          </w:p>
        </w:tc>
        <w:tc>
          <w:tcPr>
            <w:tcW w:w="360" w:type="dxa"/>
            <w:tcBorders>
              <w:top w:val="single" w:sz="18" w:space="0" w:color="6639B7"/>
              <w:left w:val="single" w:sz="18" w:space="0" w:color="6639B7"/>
              <w:bottom w:val="single" w:sz="18" w:space="0" w:color="6639B7"/>
              <w:right w:val="single" w:sz="18" w:space="0" w:color="6639B7"/>
            </w:tcBorders>
          </w:tcPr>
          <w:p w14:paraId="3A68B46E" w14:textId="7DEC95F7" w:rsidR="00DD267E" w:rsidRPr="00850CCD" w:rsidRDefault="008A2C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</w:pPr>
            <w:bookmarkStart w:id="8" w:name="lt_pId015"/>
            <w:r w:rsidRPr="00850CCD">
              <w:rPr>
                <w:rFonts w:ascii="Work Sans" w:eastAsia="Work Sans" w:hAnsi="Work Sans" w:cs="Work Sans"/>
                <w:sz w:val="20"/>
                <w:szCs w:val="20"/>
                <w:lang w:val="fr-FR"/>
              </w:rPr>
              <w:t>Publier des photos ou des vidéos peu flatteuses d’une personne dans l’intention de l’embarrasser, de l’humilier ou de la déshonorer</w:t>
            </w:r>
            <w:r w:rsidRPr="00850CCD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.</w:t>
            </w:r>
            <w:bookmarkEnd w:id="8"/>
          </w:p>
        </w:tc>
      </w:tr>
      <w:tr w:rsidR="00DD267E" w:rsidRPr="00850CCD" w14:paraId="3A68B474" w14:textId="77777777" w:rsidTr="003E1024">
        <w:trPr>
          <w:trHeight w:val="1543"/>
        </w:trPr>
        <w:tc>
          <w:tcPr>
            <w:tcW w:w="360" w:type="dxa"/>
            <w:tcBorders>
              <w:top w:val="single" w:sz="18" w:space="0" w:color="6639B7"/>
              <w:left w:val="single" w:sz="18" w:space="0" w:color="6639B7"/>
              <w:bottom w:val="single" w:sz="18" w:space="0" w:color="6639B7"/>
              <w:right w:val="single" w:sz="18" w:space="0" w:color="6639B7"/>
            </w:tcBorders>
          </w:tcPr>
          <w:p w14:paraId="3A68B471" w14:textId="77777777" w:rsidR="00DD267E" w:rsidRPr="00850CCD" w:rsidRDefault="008A2C96" w:rsidP="008A2C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</w:pPr>
            <w:bookmarkStart w:id="9" w:name="lt_pId016"/>
            <w:r w:rsidRPr="00850CCD"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  <w:t>Isolement ou exclusion</w:t>
            </w:r>
            <w:bookmarkEnd w:id="9"/>
          </w:p>
        </w:tc>
        <w:tc>
          <w:tcPr>
            <w:tcW w:w="360" w:type="dxa"/>
            <w:tcBorders>
              <w:top w:val="single" w:sz="18" w:space="0" w:color="6639B7"/>
              <w:left w:val="single" w:sz="18" w:space="0" w:color="6639B7"/>
              <w:bottom w:val="single" w:sz="18" w:space="0" w:color="6639B7"/>
              <w:right w:val="single" w:sz="18" w:space="0" w:color="6639B7"/>
            </w:tcBorders>
          </w:tcPr>
          <w:p w14:paraId="3A68B473" w14:textId="05E58D45" w:rsidR="00DD267E" w:rsidRPr="00850CCD" w:rsidRDefault="008A2C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</w:pPr>
            <w:r w:rsidRPr="00850CCD">
              <w:rPr>
                <w:rFonts w:ascii="Work Sans" w:eastAsia="Work Sans" w:hAnsi="Work Sans" w:cs="Work Sans"/>
                <w:sz w:val="20"/>
                <w:szCs w:val="20"/>
                <w:lang w:val="fr-FR"/>
              </w:rPr>
              <w:t>Laisser une personne hors d’un groupe ou d’une activité en ligne, et lui faire savoir que c’était intentionnel (par exemple, créer une publication avec un groupe d’amis et « identifier » la personne exclue pour qu’elle sache qu’elle est exclue).</w:t>
            </w:r>
          </w:p>
        </w:tc>
      </w:tr>
      <w:tr w:rsidR="00DD267E" w:rsidRPr="00850CCD" w14:paraId="3A68B479" w14:textId="77777777" w:rsidTr="003E1024">
        <w:trPr>
          <w:trHeight w:val="1044"/>
        </w:trPr>
        <w:tc>
          <w:tcPr>
            <w:tcW w:w="360" w:type="dxa"/>
            <w:tcBorders>
              <w:top w:val="single" w:sz="18" w:space="0" w:color="6639B7"/>
              <w:left w:val="single" w:sz="18" w:space="0" w:color="6639B7"/>
              <w:bottom w:val="single" w:sz="18" w:space="0" w:color="6639B7"/>
              <w:right w:val="single" w:sz="18" w:space="0" w:color="6639B7"/>
            </w:tcBorders>
          </w:tcPr>
          <w:p w14:paraId="3A68B476" w14:textId="77777777" w:rsidR="00DD267E" w:rsidRPr="00850CCD" w:rsidRDefault="008A2C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</w:pPr>
            <w:r w:rsidRPr="00850CCD"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  <w:t>Faux comptes</w:t>
            </w:r>
          </w:p>
        </w:tc>
        <w:tc>
          <w:tcPr>
            <w:tcW w:w="360" w:type="dxa"/>
            <w:tcBorders>
              <w:top w:val="single" w:sz="18" w:space="0" w:color="6639B7"/>
              <w:left w:val="single" w:sz="18" w:space="0" w:color="6639B7"/>
              <w:bottom w:val="single" w:sz="18" w:space="0" w:color="6639B7"/>
              <w:right w:val="single" w:sz="18" w:space="0" w:color="6639B7"/>
            </w:tcBorders>
          </w:tcPr>
          <w:p w14:paraId="3A68B478" w14:textId="15DA64F5" w:rsidR="00DD267E" w:rsidRPr="00850CCD" w:rsidRDefault="008A2C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</w:pPr>
            <w:r w:rsidRPr="00850CCD">
              <w:rPr>
                <w:rFonts w:ascii="Work Sans" w:eastAsia="Work Sans" w:hAnsi="Work Sans" w:cs="Work Sans"/>
                <w:sz w:val="20"/>
                <w:szCs w:val="20"/>
                <w:lang w:val="fr-FR"/>
              </w:rPr>
              <w:t>Créer un compte en se faisant passer pour quelqu’un d’autre et faire des publications afin d’embarrasser et de déshonorer la victime et d’autres personnes.</w:t>
            </w:r>
          </w:p>
        </w:tc>
      </w:tr>
      <w:tr w:rsidR="00DD267E" w:rsidRPr="00850CCD" w14:paraId="3A68B47E" w14:textId="77777777" w:rsidTr="003E1024">
        <w:trPr>
          <w:trHeight w:val="2080"/>
        </w:trPr>
        <w:tc>
          <w:tcPr>
            <w:tcW w:w="360" w:type="dxa"/>
            <w:tcBorders>
              <w:top w:val="single" w:sz="18" w:space="0" w:color="6639B7"/>
              <w:left w:val="single" w:sz="18" w:space="0" w:color="6639B7"/>
              <w:bottom w:val="single" w:sz="18" w:space="0" w:color="6639B7"/>
              <w:right w:val="single" w:sz="18" w:space="0" w:color="6639B7"/>
            </w:tcBorders>
          </w:tcPr>
          <w:p w14:paraId="3A68B47B" w14:textId="77777777" w:rsidR="00DD267E" w:rsidRPr="00850CCD" w:rsidRDefault="008A2C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</w:pPr>
            <w:r w:rsidRPr="00850CCD"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  <w:t>Humiliation</w:t>
            </w:r>
          </w:p>
        </w:tc>
        <w:tc>
          <w:tcPr>
            <w:tcW w:w="360" w:type="dxa"/>
            <w:tcBorders>
              <w:top w:val="single" w:sz="18" w:space="0" w:color="6639B7"/>
              <w:left w:val="single" w:sz="18" w:space="0" w:color="6639B7"/>
              <w:bottom w:val="single" w:sz="18" w:space="0" w:color="6639B7"/>
              <w:right w:val="single" w:sz="18" w:space="0" w:color="6639B7"/>
            </w:tcBorders>
          </w:tcPr>
          <w:p w14:paraId="3A68B47D" w14:textId="140BADA6" w:rsidR="00DD267E" w:rsidRPr="00850CCD" w:rsidRDefault="008A2C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</w:pPr>
            <w:r w:rsidRPr="00850CCD">
              <w:rPr>
                <w:rFonts w:ascii="Work Sans" w:eastAsia="Work Sans" w:hAnsi="Work Sans" w:cs="Work Sans"/>
                <w:sz w:val="20"/>
                <w:szCs w:val="20"/>
                <w:lang w:val="fr-FR"/>
              </w:rPr>
              <w:t xml:space="preserve">Se moquer d’une personne, en particulier de son corps, de ses vêtements, de son apparence, de ses choix de vie, de son identité, etc. </w:t>
            </w:r>
            <w:bookmarkStart w:id="10" w:name="lt_pId022"/>
            <w:r w:rsidRPr="00850CCD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L</w:t>
            </w:r>
            <w:r w:rsidR="002E4177" w:rsidRPr="00850CCD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’</w:t>
            </w:r>
            <w:r w:rsidRPr="00850CCD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humiliation en ligne se fait par le biais de textos, de discussions en groupe, de photos ou de vidéos publiées en ligne sur les plateformes de médias sociaux.</w:t>
            </w:r>
            <w:bookmarkEnd w:id="10"/>
          </w:p>
        </w:tc>
      </w:tr>
      <w:tr w:rsidR="00DD267E" w:rsidRPr="00850CCD" w14:paraId="3A68B483" w14:textId="77777777" w:rsidTr="003E1024">
        <w:trPr>
          <w:trHeight w:val="998"/>
        </w:trPr>
        <w:tc>
          <w:tcPr>
            <w:tcW w:w="360" w:type="dxa"/>
            <w:tcBorders>
              <w:top w:val="single" w:sz="18" w:space="0" w:color="6639B7"/>
              <w:left w:val="single" w:sz="18" w:space="0" w:color="6639B7"/>
              <w:bottom w:val="single" w:sz="18" w:space="0" w:color="6639B7"/>
              <w:right w:val="single" w:sz="18" w:space="0" w:color="6639B7"/>
            </w:tcBorders>
          </w:tcPr>
          <w:p w14:paraId="3A68B480" w14:textId="77777777" w:rsidR="00DD267E" w:rsidRPr="00850CCD" w:rsidRDefault="008A2C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</w:pPr>
            <w:r w:rsidRPr="00850CCD"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  <w:t xml:space="preserve">Trollage </w:t>
            </w:r>
          </w:p>
        </w:tc>
        <w:tc>
          <w:tcPr>
            <w:tcW w:w="360" w:type="dxa"/>
            <w:tcBorders>
              <w:top w:val="single" w:sz="18" w:space="0" w:color="6639B7"/>
              <w:left w:val="single" w:sz="18" w:space="0" w:color="6639B7"/>
              <w:bottom w:val="single" w:sz="18" w:space="0" w:color="6639B7"/>
              <w:right w:val="single" w:sz="18" w:space="0" w:color="6639B7"/>
            </w:tcBorders>
          </w:tcPr>
          <w:p w14:paraId="3A68B482" w14:textId="55E9FB0B" w:rsidR="00DD267E" w:rsidRPr="00850CCD" w:rsidRDefault="008A2C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</w:pPr>
            <w:r w:rsidRPr="00850CCD">
              <w:rPr>
                <w:rFonts w:ascii="Work Sans" w:eastAsia="Work Sans" w:hAnsi="Work Sans" w:cs="Work Sans"/>
                <w:sz w:val="20"/>
                <w:szCs w:val="20"/>
                <w:lang w:val="fr-FR"/>
              </w:rPr>
              <w:t>Lorsque quelqu’un génère des conflits ou dérange les gens en publiant des messages incendiaires ou hors sujet dans une communauté en ligne.</w:t>
            </w:r>
          </w:p>
        </w:tc>
      </w:tr>
    </w:tbl>
    <w:p w14:paraId="3A68B487" w14:textId="2903623C" w:rsidR="00DD267E" w:rsidRPr="00850CCD" w:rsidRDefault="008A2C96" w:rsidP="003E1024">
      <w:pPr>
        <w:pStyle w:val="Heading20"/>
        <w:jc w:val="left"/>
        <w:rPr>
          <w:rFonts w:ascii="Work Sans Regular" w:eastAsia="Work Sans Regular" w:hAnsi="Work Sans Regular" w:cs="Work Sans Regular"/>
          <w:sz w:val="20"/>
          <w:szCs w:val="20"/>
        </w:rPr>
      </w:pPr>
      <w:bookmarkStart w:id="11" w:name="lt_pId025"/>
      <w:r w:rsidRPr="00850CCD">
        <w:lastRenderedPageBreak/>
        <w:t xml:space="preserve">Commandements </w:t>
      </w:r>
      <w:bookmarkEnd w:id="11"/>
      <w:r w:rsidRPr="00850CCD">
        <w:t>pour notre espace numérique partagé</w:t>
      </w:r>
    </w:p>
    <w:tbl>
      <w:tblPr>
        <w:tblStyle w:val="Grilledutableau"/>
        <w:tblW w:w="9000" w:type="dxa"/>
        <w:tblLayout w:type="fixed"/>
        <w:tblLook w:val="0480" w:firstRow="0" w:lastRow="0" w:firstColumn="1" w:lastColumn="0" w:noHBand="0" w:noVBand="1"/>
      </w:tblPr>
      <w:tblGrid>
        <w:gridCol w:w="4500"/>
        <w:gridCol w:w="4500"/>
      </w:tblGrid>
      <w:tr w:rsidR="00DD267E" w:rsidRPr="00850CCD" w14:paraId="3A68B48B" w14:textId="77777777" w:rsidTr="003E1024">
        <w:trPr>
          <w:trHeight w:val="558"/>
        </w:trPr>
        <w:tc>
          <w:tcPr>
            <w:tcW w:w="360" w:type="dxa"/>
            <w:tcBorders>
              <w:top w:val="single" w:sz="18" w:space="0" w:color="6639B7"/>
              <w:left w:val="single" w:sz="18" w:space="0" w:color="6639B7"/>
              <w:bottom w:val="single" w:sz="18" w:space="0" w:color="6639B7"/>
              <w:right w:val="single" w:sz="18" w:space="0" w:color="6639B7"/>
            </w:tcBorders>
            <w:shd w:val="clear" w:color="auto" w:fill="6639B7"/>
            <w:vAlign w:val="center"/>
          </w:tcPr>
          <w:p w14:paraId="3A68B488" w14:textId="77777777" w:rsidR="00DD267E" w:rsidRPr="00850CCD" w:rsidRDefault="008A2C96" w:rsidP="00133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Work Sans" w:eastAsia="Work Sans" w:hAnsi="Work Sans" w:cs="Work Sans"/>
                <w:b/>
                <w:color w:val="FFFFFF"/>
                <w:lang w:val="fr-FR"/>
              </w:rPr>
            </w:pPr>
            <w:r w:rsidRPr="00850CCD">
              <w:rPr>
                <w:rFonts w:ascii="Work Sans" w:eastAsia="Work Sans" w:hAnsi="Work Sans" w:cs="Work Sans"/>
                <w:b/>
                <w:color w:val="FFFFFF"/>
                <w:lang w:val="fr-FR"/>
              </w:rPr>
              <w:t>1</w:t>
            </w:r>
          </w:p>
        </w:tc>
        <w:tc>
          <w:tcPr>
            <w:tcW w:w="360" w:type="dxa"/>
            <w:tcBorders>
              <w:top w:val="single" w:sz="18" w:space="0" w:color="6639B7"/>
              <w:left w:val="single" w:sz="18" w:space="0" w:color="6639B7"/>
              <w:bottom w:val="single" w:sz="18" w:space="0" w:color="6639B7"/>
              <w:right w:val="single" w:sz="18" w:space="0" w:color="6639B7"/>
            </w:tcBorders>
          </w:tcPr>
          <w:p w14:paraId="3A68B48A" w14:textId="77777777" w:rsidR="00DD267E" w:rsidRPr="00850CCD" w:rsidRDefault="00DD2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</w:pPr>
          </w:p>
        </w:tc>
      </w:tr>
      <w:tr w:rsidR="00DD267E" w:rsidRPr="00850CCD" w14:paraId="3A68B48F" w14:textId="77777777" w:rsidTr="003E1024">
        <w:trPr>
          <w:trHeight w:val="552"/>
        </w:trPr>
        <w:tc>
          <w:tcPr>
            <w:tcW w:w="360" w:type="dxa"/>
            <w:tcBorders>
              <w:top w:val="single" w:sz="18" w:space="0" w:color="6639B7"/>
              <w:left w:val="single" w:sz="18" w:space="0" w:color="6639B7"/>
              <w:bottom w:val="single" w:sz="18" w:space="0" w:color="6639B7"/>
              <w:right w:val="single" w:sz="18" w:space="0" w:color="6639B7"/>
            </w:tcBorders>
            <w:shd w:val="clear" w:color="auto" w:fill="6639B7"/>
            <w:vAlign w:val="center"/>
          </w:tcPr>
          <w:p w14:paraId="3A68B48C" w14:textId="77777777" w:rsidR="00DD267E" w:rsidRPr="00850CCD" w:rsidRDefault="008A2C96" w:rsidP="00133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Work Sans" w:eastAsia="Work Sans" w:hAnsi="Work Sans" w:cs="Work Sans"/>
                <w:b/>
                <w:color w:val="FFFFFF"/>
                <w:lang w:val="fr-FR"/>
              </w:rPr>
            </w:pPr>
            <w:r w:rsidRPr="00850CCD">
              <w:rPr>
                <w:rFonts w:ascii="Work Sans" w:eastAsia="Work Sans" w:hAnsi="Work Sans" w:cs="Work Sans"/>
                <w:b/>
                <w:color w:val="FFFFFF"/>
                <w:lang w:val="fr-FR"/>
              </w:rPr>
              <w:t>2</w:t>
            </w:r>
          </w:p>
        </w:tc>
        <w:tc>
          <w:tcPr>
            <w:tcW w:w="360" w:type="dxa"/>
            <w:tcBorders>
              <w:top w:val="single" w:sz="18" w:space="0" w:color="6639B7"/>
              <w:left w:val="single" w:sz="18" w:space="0" w:color="6639B7"/>
              <w:bottom w:val="single" w:sz="18" w:space="0" w:color="6639B7"/>
              <w:right w:val="single" w:sz="18" w:space="0" w:color="6639B7"/>
            </w:tcBorders>
          </w:tcPr>
          <w:p w14:paraId="3A68B48E" w14:textId="77777777" w:rsidR="00DD267E" w:rsidRPr="00850CCD" w:rsidRDefault="00DD2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</w:pPr>
          </w:p>
        </w:tc>
      </w:tr>
      <w:tr w:rsidR="00DD267E" w:rsidRPr="00850CCD" w14:paraId="3A68B493" w14:textId="77777777" w:rsidTr="003E1024">
        <w:trPr>
          <w:trHeight w:val="574"/>
        </w:trPr>
        <w:tc>
          <w:tcPr>
            <w:tcW w:w="360" w:type="dxa"/>
            <w:tcBorders>
              <w:top w:val="single" w:sz="18" w:space="0" w:color="6639B7"/>
              <w:left w:val="single" w:sz="18" w:space="0" w:color="6639B7"/>
              <w:bottom w:val="single" w:sz="18" w:space="0" w:color="6639B7"/>
              <w:right w:val="single" w:sz="18" w:space="0" w:color="6639B7"/>
            </w:tcBorders>
            <w:shd w:val="clear" w:color="auto" w:fill="6639B7"/>
            <w:vAlign w:val="center"/>
          </w:tcPr>
          <w:p w14:paraId="3A68B490" w14:textId="77777777" w:rsidR="00DD267E" w:rsidRPr="00850CCD" w:rsidRDefault="008A2C96" w:rsidP="00133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Work Sans" w:eastAsia="Work Sans" w:hAnsi="Work Sans" w:cs="Work Sans"/>
                <w:b/>
                <w:color w:val="FFFFFF"/>
                <w:lang w:val="fr-FR"/>
              </w:rPr>
            </w:pPr>
            <w:r w:rsidRPr="00850CCD">
              <w:rPr>
                <w:rFonts w:ascii="Work Sans" w:eastAsia="Work Sans" w:hAnsi="Work Sans" w:cs="Work Sans"/>
                <w:b/>
                <w:color w:val="FFFFFF"/>
                <w:lang w:val="fr-FR"/>
              </w:rPr>
              <w:t>3</w:t>
            </w:r>
          </w:p>
        </w:tc>
        <w:tc>
          <w:tcPr>
            <w:tcW w:w="360" w:type="dxa"/>
            <w:tcBorders>
              <w:top w:val="single" w:sz="18" w:space="0" w:color="6639B7"/>
              <w:left w:val="single" w:sz="18" w:space="0" w:color="6639B7"/>
              <w:bottom w:val="single" w:sz="18" w:space="0" w:color="6639B7"/>
              <w:right w:val="single" w:sz="18" w:space="0" w:color="6639B7"/>
            </w:tcBorders>
          </w:tcPr>
          <w:p w14:paraId="3A68B492" w14:textId="77777777" w:rsidR="00DD267E" w:rsidRPr="00850CCD" w:rsidRDefault="00DD2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</w:pPr>
          </w:p>
        </w:tc>
      </w:tr>
      <w:tr w:rsidR="00DD267E" w:rsidRPr="00850CCD" w14:paraId="3A68B497" w14:textId="77777777" w:rsidTr="003E1024">
        <w:trPr>
          <w:trHeight w:val="553"/>
        </w:trPr>
        <w:tc>
          <w:tcPr>
            <w:tcW w:w="360" w:type="dxa"/>
            <w:tcBorders>
              <w:top w:val="single" w:sz="18" w:space="0" w:color="6639B7"/>
              <w:left w:val="single" w:sz="18" w:space="0" w:color="6639B7"/>
              <w:bottom w:val="single" w:sz="18" w:space="0" w:color="6639B7"/>
              <w:right w:val="single" w:sz="18" w:space="0" w:color="6639B7"/>
            </w:tcBorders>
            <w:shd w:val="clear" w:color="auto" w:fill="6639B7"/>
            <w:vAlign w:val="center"/>
          </w:tcPr>
          <w:p w14:paraId="3A68B494" w14:textId="77777777" w:rsidR="00DD267E" w:rsidRPr="00850CCD" w:rsidRDefault="008A2C96" w:rsidP="00133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Work Sans" w:eastAsia="Work Sans" w:hAnsi="Work Sans" w:cs="Work Sans"/>
                <w:b/>
                <w:color w:val="FFFFFF"/>
                <w:lang w:val="fr-FR"/>
              </w:rPr>
            </w:pPr>
            <w:r w:rsidRPr="00850CCD">
              <w:rPr>
                <w:rFonts w:ascii="Work Sans" w:eastAsia="Work Sans" w:hAnsi="Work Sans" w:cs="Work Sans"/>
                <w:b/>
                <w:color w:val="FFFFFF"/>
                <w:lang w:val="fr-FR"/>
              </w:rPr>
              <w:t>4</w:t>
            </w:r>
          </w:p>
        </w:tc>
        <w:tc>
          <w:tcPr>
            <w:tcW w:w="360" w:type="dxa"/>
            <w:tcBorders>
              <w:top w:val="single" w:sz="18" w:space="0" w:color="6639B7"/>
              <w:left w:val="single" w:sz="18" w:space="0" w:color="6639B7"/>
              <w:bottom w:val="single" w:sz="18" w:space="0" w:color="6639B7"/>
              <w:right w:val="single" w:sz="18" w:space="0" w:color="6639B7"/>
            </w:tcBorders>
          </w:tcPr>
          <w:p w14:paraId="3A68B496" w14:textId="77777777" w:rsidR="00DD267E" w:rsidRPr="00850CCD" w:rsidRDefault="00DD2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</w:pPr>
          </w:p>
        </w:tc>
      </w:tr>
      <w:tr w:rsidR="00DD267E" w:rsidRPr="00850CCD" w14:paraId="3A68B49B" w14:textId="77777777" w:rsidTr="003E1024">
        <w:trPr>
          <w:trHeight w:val="547"/>
        </w:trPr>
        <w:tc>
          <w:tcPr>
            <w:tcW w:w="360" w:type="dxa"/>
            <w:tcBorders>
              <w:top w:val="single" w:sz="18" w:space="0" w:color="6639B7"/>
              <w:left w:val="single" w:sz="18" w:space="0" w:color="6639B7"/>
              <w:bottom w:val="single" w:sz="18" w:space="0" w:color="6639B7"/>
              <w:right w:val="single" w:sz="18" w:space="0" w:color="6639B7"/>
            </w:tcBorders>
            <w:shd w:val="clear" w:color="auto" w:fill="6639B7"/>
            <w:vAlign w:val="center"/>
          </w:tcPr>
          <w:p w14:paraId="3A68B498" w14:textId="77777777" w:rsidR="00DD267E" w:rsidRPr="00850CCD" w:rsidRDefault="008A2C96" w:rsidP="00133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Work Sans" w:eastAsia="Work Sans" w:hAnsi="Work Sans" w:cs="Work Sans"/>
                <w:b/>
                <w:color w:val="FFFFFF"/>
                <w:lang w:val="fr-FR"/>
              </w:rPr>
            </w:pPr>
            <w:r w:rsidRPr="00850CCD">
              <w:rPr>
                <w:rFonts w:ascii="Work Sans" w:eastAsia="Work Sans" w:hAnsi="Work Sans" w:cs="Work Sans"/>
                <w:b/>
                <w:color w:val="FFFFFF"/>
                <w:lang w:val="fr-FR"/>
              </w:rPr>
              <w:t>5</w:t>
            </w:r>
          </w:p>
        </w:tc>
        <w:tc>
          <w:tcPr>
            <w:tcW w:w="360" w:type="dxa"/>
            <w:tcBorders>
              <w:top w:val="single" w:sz="18" w:space="0" w:color="6639B7"/>
              <w:left w:val="single" w:sz="18" w:space="0" w:color="6639B7"/>
              <w:bottom w:val="single" w:sz="18" w:space="0" w:color="6639B7"/>
              <w:right w:val="single" w:sz="18" w:space="0" w:color="6639B7"/>
            </w:tcBorders>
          </w:tcPr>
          <w:p w14:paraId="3A68B49A" w14:textId="77777777" w:rsidR="00DD267E" w:rsidRPr="00850CCD" w:rsidRDefault="00DD2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</w:pPr>
          </w:p>
        </w:tc>
      </w:tr>
    </w:tbl>
    <w:p w14:paraId="3A68B4A6" w14:textId="20715D86" w:rsidR="00DD267E" w:rsidRPr="00850CCD" w:rsidRDefault="00000000" w:rsidP="00824FBC">
      <w:pPr>
        <w:spacing w:before="600" w:after="480" w:line="240" w:lineRule="auto"/>
        <w:rPr>
          <w:lang w:val="fr-FR"/>
        </w:rPr>
      </w:pPr>
      <w:r>
        <w:rPr>
          <w:noProof/>
          <w:lang w:val="fr-FR"/>
        </w:rPr>
        <w:pict w14:anchorId="3A68B4AF">
          <v:rect id="_x0000_i1025" alt="" style="width:6in;height:.05pt;mso-width-percent:0;mso-height-percent:0;mso-width-percent:0;mso-height-percent:0" o:hralign="center" o:hrstd="t" o:hr="t" fillcolor="#a0a0a0" stroked="f"/>
        </w:pict>
      </w:r>
    </w:p>
    <w:p w14:paraId="3A68B4AA" w14:textId="1592C5AF" w:rsidR="00DD267E" w:rsidRPr="00850CCD" w:rsidRDefault="00DD1F3B" w:rsidP="00824FBC">
      <w:pPr>
        <w:spacing w:before="240" w:after="240" w:line="240" w:lineRule="auto"/>
        <w:jc w:val="center"/>
        <w:rPr>
          <w:rFonts w:ascii="Work Sans Regular" w:eastAsia="Work Sans Regular" w:hAnsi="Work Sans Regular" w:cs="Work Sans Regular"/>
          <w:sz w:val="20"/>
          <w:szCs w:val="20"/>
          <w:lang w:val="fr-FR"/>
        </w:rPr>
      </w:pPr>
      <w:r w:rsidRPr="00850CCD">
        <w:rPr>
          <w:noProof/>
          <w:lang w:val="fr-FR"/>
        </w:rPr>
        <w:drawing>
          <wp:inline distT="0" distB="0" distL="0" distR="0" wp14:anchorId="174C0C64" wp14:editId="4E5EA214">
            <wp:extent cx="4821074" cy="2085975"/>
            <wp:effectExtent l="0" t="0" r="0" b="0"/>
            <wp:docPr id="5" name="image2.jpg" descr="Jeunesse, j'écoute:&#10;Pour de l'aide, envoyez un message texte au 686868 ou téléphonez au 1-800-668-6868 partout au Canada, 24 heures sur 24, 7 jours sur 7, ou accédez aux ressources en ligne sur jeunessejecoute.c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jpg" descr="Jeunesse, j'écoute:&#10;Pour de l'aide, envoyez un message texte au 686868 ou téléphonez au 1-800-668-6868 partout au Canada, 24 heures sur 24, 7 jours sur 7, ou accédez aux ressources en ligne sur jeunessejecoute.ca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" b="15"/>
                    <a:stretch>
                      <a:fillRect/>
                    </a:stretch>
                  </pic:blipFill>
                  <pic:spPr>
                    <a:xfrm>
                      <a:off x="0" y="0"/>
                      <a:ext cx="4821074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267E" w:rsidRPr="00850CCD">
      <w:footerReference w:type="default" r:id="rId13"/>
      <w:pgSz w:w="11909" w:h="16834"/>
      <w:pgMar w:top="1440" w:right="1440" w:bottom="1440" w:left="1440" w:header="705" w:footer="41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07645" w14:textId="77777777" w:rsidR="001A72D0" w:rsidRDefault="001A72D0">
      <w:pPr>
        <w:spacing w:line="240" w:lineRule="auto"/>
      </w:pPr>
      <w:r>
        <w:separator/>
      </w:r>
    </w:p>
  </w:endnote>
  <w:endnote w:type="continuationSeparator" w:id="0">
    <w:p w14:paraId="2310F25D" w14:textId="77777777" w:rsidR="001A72D0" w:rsidRDefault="001A72D0">
      <w:pPr>
        <w:spacing w:line="240" w:lineRule="auto"/>
      </w:pPr>
      <w:r>
        <w:continuationSeparator/>
      </w:r>
    </w:p>
  </w:endnote>
  <w:endnote w:type="continuationNotice" w:id="1">
    <w:p w14:paraId="060FB9EA" w14:textId="77777777" w:rsidR="001A72D0" w:rsidRDefault="001A72D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 Regula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8B4B9" w14:textId="0C49E0DD" w:rsidR="00DD267E" w:rsidRDefault="008A2C96">
    <w:pPr>
      <w:spacing w:line="240" w:lineRule="auto"/>
    </w:pPr>
    <w:r>
      <w:rPr>
        <w:rFonts w:ascii="Calibri" w:eastAsia="Calibri" w:hAnsi="Calibri" w:cs="Calibri"/>
        <w:noProof/>
        <w:sz w:val="24"/>
        <w:szCs w:val="24"/>
        <w:lang w:val="fr-CA" w:eastAsia="fr-CA"/>
      </w:rPr>
      <w:drawing>
        <wp:inline distT="114300" distB="114300" distL="114300" distR="114300" wp14:anchorId="3A68B4BC" wp14:editId="0F1FBFD6">
          <wp:extent cx="1890713" cy="424786"/>
          <wp:effectExtent l="0" t="0" r="0" b="0"/>
          <wp:docPr id="7" name="image1.jp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jp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0713" cy="424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E388F">
      <w:rPr>
        <w:rFonts w:ascii="Calibri" w:eastAsia="Calibri" w:hAnsi="Calibri" w:cs="Calibri"/>
        <w:noProof/>
        <w:sz w:val="24"/>
        <w:szCs w:val="24"/>
        <w:lang w:val="fr-CA" w:eastAsia="fr-CA"/>
      </w:rPr>
      <w:drawing>
        <wp:inline distT="0" distB="0" distL="0" distR="0" wp14:anchorId="09442B3F" wp14:editId="500F31F5">
          <wp:extent cx="3821987" cy="188792"/>
          <wp:effectExtent l="0" t="0" r="0" b="1905"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37879" cy="229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DE236" w14:textId="77777777" w:rsidR="001A72D0" w:rsidRDefault="001A72D0">
      <w:pPr>
        <w:spacing w:line="240" w:lineRule="auto"/>
      </w:pPr>
      <w:r>
        <w:separator/>
      </w:r>
    </w:p>
  </w:footnote>
  <w:footnote w:type="continuationSeparator" w:id="0">
    <w:p w14:paraId="5D9D9443" w14:textId="77777777" w:rsidR="001A72D0" w:rsidRDefault="001A72D0">
      <w:pPr>
        <w:spacing w:line="240" w:lineRule="auto"/>
      </w:pPr>
      <w:r>
        <w:continuationSeparator/>
      </w:r>
    </w:p>
  </w:footnote>
  <w:footnote w:type="continuationNotice" w:id="1">
    <w:p w14:paraId="1AAFC498" w14:textId="77777777" w:rsidR="001A72D0" w:rsidRDefault="001A72D0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67E"/>
    <w:rsid w:val="00062F41"/>
    <w:rsid w:val="00105645"/>
    <w:rsid w:val="001336DB"/>
    <w:rsid w:val="001A72D0"/>
    <w:rsid w:val="001D5317"/>
    <w:rsid w:val="001F1733"/>
    <w:rsid w:val="00231F89"/>
    <w:rsid w:val="002E4177"/>
    <w:rsid w:val="002F5FD5"/>
    <w:rsid w:val="00301111"/>
    <w:rsid w:val="00304DAE"/>
    <w:rsid w:val="00324A1B"/>
    <w:rsid w:val="00340A61"/>
    <w:rsid w:val="003E1024"/>
    <w:rsid w:val="003F6A45"/>
    <w:rsid w:val="00402E2E"/>
    <w:rsid w:val="004329F8"/>
    <w:rsid w:val="0056232B"/>
    <w:rsid w:val="00564B75"/>
    <w:rsid w:val="00590289"/>
    <w:rsid w:val="006007DC"/>
    <w:rsid w:val="0063177E"/>
    <w:rsid w:val="00650282"/>
    <w:rsid w:val="00650C74"/>
    <w:rsid w:val="0065426E"/>
    <w:rsid w:val="00664267"/>
    <w:rsid w:val="006B5B61"/>
    <w:rsid w:val="006F592D"/>
    <w:rsid w:val="0074495E"/>
    <w:rsid w:val="00762E8A"/>
    <w:rsid w:val="00766E0E"/>
    <w:rsid w:val="007B0EB0"/>
    <w:rsid w:val="007B3073"/>
    <w:rsid w:val="00812843"/>
    <w:rsid w:val="00824FBC"/>
    <w:rsid w:val="008370D9"/>
    <w:rsid w:val="00846A7D"/>
    <w:rsid w:val="00850CCD"/>
    <w:rsid w:val="008A18DC"/>
    <w:rsid w:val="008A2C96"/>
    <w:rsid w:val="00902B54"/>
    <w:rsid w:val="00904AA1"/>
    <w:rsid w:val="00984864"/>
    <w:rsid w:val="00AE388F"/>
    <w:rsid w:val="00B83297"/>
    <w:rsid w:val="00B832EF"/>
    <w:rsid w:val="00BC4D0A"/>
    <w:rsid w:val="00C1345B"/>
    <w:rsid w:val="00C46A1A"/>
    <w:rsid w:val="00C54B14"/>
    <w:rsid w:val="00C62D85"/>
    <w:rsid w:val="00C63A08"/>
    <w:rsid w:val="00CA4285"/>
    <w:rsid w:val="00CB1FC1"/>
    <w:rsid w:val="00D339AC"/>
    <w:rsid w:val="00D53542"/>
    <w:rsid w:val="00DC4231"/>
    <w:rsid w:val="00DD1F3B"/>
    <w:rsid w:val="00DD267E"/>
    <w:rsid w:val="00DD2DAB"/>
    <w:rsid w:val="00E25E3A"/>
    <w:rsid w:val="00E2657B"/>
    <w:rsid w:val="00E55CB5"/>
    <w:rsid w:val="00EB322D"/>
    <w:rsid w:val="00F0567F"/>
    <w:rsid w:val="00F373BE"/>
    <w:rsid w:val="00F471DF"/>
    <w:rsid w:val="5F865859"/>
    <w:rsid w:val="74C6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68B42E"/>
  <w15:docId w15:val="{E5A0E539-4833-4A03-99C8-1F8285828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0">
    <w:name w:val="normal_0"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talystPretitre">
    <w:name w:val="_Catalyst_Pretitre"/>
    <w:basedOn w:val="Normal"/>
    <w:next w:val="Normal0"/>
    <w:rsid w:val="003E1024"/>
    <w:rPr>
      <w:rFonts w:ascii="Work Sans" w:eastAsia="Work Sans" w:hAnsi="Work Sans" w:cs="Work Sans"/>
      <w:b/>
      <w:sz w:val="66"/>
      <w:szCs w:val="66"/>
      <w:lang w:val="fr-FR"/>
    </w:rPr>
  </w:style>
  <w:style w:type="paragraph" w:customStyle="1" w:styleId="Heading20">
    <w:name w:val="Heading 2_0"/>
    <w:basedOn w:val="Normal"/>
    <w:next w:val="Normal0"/>
    <w:rsid w:val="003E1024"/>
    <w:pPr>
      <w:spacing w:before="840" w:after="360" w:line="240" w:lineRule="auto"/>
      <w:jc w:val="center"/>
      <w:outlineLvl w:val="1"/>
    </w:pPr>
    <w:rPr>
      <w:rFonts w:ascii="Work Sans" w:eastAsia="Work Sans" w:hAnsi="Work Sans" w:cs="Work Sans"/>
      <w:b/>
      <w:color w:val="6639B7"/>
      <w:sz w:val="24"/>
      <w:szCs w:val="24"/>
      <w:lang w:val="fr-FR"/>
    </w:rPr>
  </w:style>
  <w:style w:type="paragraph" w:customStyle="1" w:styleId="Heading30">
    <w:name w:val="Heading 3_0"/>
    <w:basedOn w:val="Normal0"/>
    <w:next w:val="Normal0"/>
    <w:pPr>
      <w:keepNext/>
      <w:keepLines/>
      <w:spacing w:before="320" w:after="80"/>
    </w:pPr>
    <w:rPr>
      <w:color w:val="434343"/>
      <w:sz w:val="28"/>
      <w:szCs w:val="28"/>
    </w:rPr>
  </w:style>
  <w:style w:type="paragraph" w:customStyle="1" w:styleId="Heading40">
    <w:name w:val="Heading 4_0"/>
    <w:basedOn w:val="Normal0"/>
    <w:next w:val="Normal0"/>
    <w:pPr>
      <w:keepNext/>
      <w:keepLines/>
      <w:spacing w:before="280" w:after="80"/>
    </w:pPr>
    <w:rPr>
      <w:color w:val="666666"/>
      <w:sz w:val="24"/>
      <w:szCs w:val="24"/>
    </w:rPr>
  </w:style>
  <w:style w:type="paragraph" w:customStyle="1" w:styleId="Heading50">
    <w:name w:val="Heading 5_0"/>
    <w:basedOn w:val="Normal0"/>
    <w:next w:val="Normal0"/>
    <w:pPr>
      <w:keepNext/>
      <w:keepLines/>
      <w:spacing w:before="240" w:after="80"/>
    </w:pPr>
    <w:rPr>
      <w:color w:val="666666"/>
    </w:rPr>
  </w:style>
  <w:style w:type="paragraph" w:customStyle="1" w:styleId="Heading60">
    <w:name w:val="Heading 6_0"/>
    <w:basedOn w:val="Normal0"/>
    <w:next w:val="Normal0"/>
    <w:pPr>
      <w:keepNext/>
      <w:keepLines/>
      <w:spacing w:before="240" w:after="80"/>
    </w:pPr>
    <w:rPr>
      <w:i/>
      <w:color w:val="666666"/>
    </w:rPr>
  </w:style>
  <w:style w:type="paragraph" w:customStyle="1" w:styleId="Title0">
    <w:name w:val="Title_0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_0"/>
    <w:qFormat/>
  </w:style>
  <w:style w:type="paragraph" w:customStyle="1" w:styleId="CatalystH1">
    <w:name w:val="_Catalyst_H1"/>
    <w:basedOn w:val="Normal"/>
    <w:next w:val="Normal0"/>
    <w:uiPriority w:val="9"/>
    <w:qFormat/>
    <w:rsid w:val="003E1024"/>
    <w:pPr>
      <w:spacing w:before="360" w:after="360" w:line="240" w:lineRule="auto"/>
      <w:outlineLvl w:val="0"/>
    </w:pPr>
    <w:rPr>
      <w:rFonts w:ascii="Work Sans" w:eastAsia="Work Sans" w:hAnsi="Work Sans" w:cs="Work Sans"/>
      <w:b/>
      <w:color w:val="6639B7"/>
      <w:sz w:val="28"/>
      <w:szCs w:val="28"/>
      <w:lang w:val="fr-FR"/>
    </w:rPr>
  </w:style>
  <w:style w:type="paragraph" w:customStyle="1" w:styleId="Heading21">
    <w:name w:val="Heading 2_1"/>
    <w:basedOn w:val="Normal0"/>
    <w:next w:val="Normal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1">
    <w:name w:val="Heading 3_1"/>
    <w:basedOn w:val="Normal0"/>
    <w:next w:val="Normal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1">
    <w:name w:val="Heading 4_1"/>
    <w:basedOn w:val="Normal0"/>
    <w:next w:val="Normal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1">
    <w:name w:val="Heading 5_1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1">
    <w:name w:val="Heading 6_1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table" w:customStyle="1" w:styleId="TableNormal1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1">
    <w:name w:val="Title_1"/>
    <w:basedOn w:val="Normal0"/>
    <w:next w:val="Normal0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0"/>
    <w:next w:val="Normal0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name w:val="a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edebulles">
    <w:name w:val="Balloon Text"/>
    <w:basedOn w:val="Normal0"/>
    <w:link w:val="TextedebullesCar"/>
    <w:uiPriority w:val="99"/>
    <w:semiHidden/>
    <w:unhideWhenUsed/>
    <w:rsid w:val="009A49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49A2"/>
    <w:rPr>
      <w:rFonts w:ascii="Segoe UI" w:hAnsi="Segoe UI" w:cs="Segoe UI"/>
      <w:sz w:val="18"/>
      <w:szCs w:val="18"/>
    </w:rPr>
  </w:style>
  <w:style w:type="paragraph" w:customStyle="1" w:styleId="Subtitle0">
    <w:name w:val="Subtitle_0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">
    <w:name w:val="Table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2">
    <w:name w:val="Table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3">
    <w:name w:val="Table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ubtitle1">
    <w:name w:val="Subtitle_1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0">
    <w:name w:val="Table1_0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20">
    <w:name w:val="Table2_0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30">
    <w:name w:val="Table3_0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Grilledutableau">
    <w:name w:val="Table Grid"/>
    <w:basedOn w:val="TableauNormal"/>
    <w:uiPriority w:val="59"/>
    <w:rsid w:val="008A2C96"/>
    <w:pPr>
      <w:spacing w:line="240" w:lineRule="auto"/>
    </w:pPr>
    <w:rPr>
      <w:rFonts w:ascii="Calibri" w:eastAsia="Calibri" w:hAnsi="Calibri" w:cs="Calibri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E4177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4177"/>
  </w:style>
  <w:style w:type="paragraph" w:styleId="Pieddepage">
    <w:name w:val="footer"/>
    <w:basedOn w:val="Normal"/>
    <w:link w:val="PieddepageCar"/>
    <w:uiPriority w:val="99"/>
    <w:unhideWhenUsed/>
    <w:rsid w:val="002E4177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4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973fe5-5de8-41d4-9793-8e45b56aa925" xsi:nil="true"/>
    <lcf76f155ced4ddcb4097134ff3c332f xmlns="3a44f504-b275-4a81-a821-42262660387b">
      <Terms xmlns="http://schemas.microsoft.com/office/infopath/2007/PartnerControls"/>
    </lcf76f155ced4ddcb4097134ff3c332f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9XgyVYhYnMtT79vNWT+SW4O1cA==">AMUW2mWN7XuQT9twC/RheIRPqjgBtYsknh8vJ118ibf6XUYydhtF+WHQ18+L2j50suFkpXk+1z4fCuvioSSDFyksNDlNbZZknARXCjZ1dzfitDS3XTF4UX0=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BA0978C883DE4CBE772D2FDFA3A0EF" ma:contentTypeVersion="16" ma:contentTypeDescription="Crée un document." ma:contentTypeScope="" ma:versionID="f0d2d94b9ee57858550ec5048c0ca8af">
  <xsd:schema xmlns:xsd="http://www.w3.org/2001/XMLSchema" xmlns:xs="http://www.w3.org/2001/XMLSchema" xmlns:p="http://schemas.microsoft.com/office/2006/metadata/properties" xmlns:ns2="3a44f504-b275-4a81-a821-42262660387b" xmlns:ns3="4d973fe5-5de8-41d4-9793-8e45b56aa925" targetNamespace="http://schemas.microsoft.com/office/2006/metadata/properties" ma:root="true" ma:fieldsID="00a90f76993c139c8e2af63cbf7f5e57" ns2:_="" ns3:_="">
    <xsd:import namespace="3a44f504-b275-4a81-a821-42262660387b"/>
    <xsd:import namespace="4d973fe5-5de8-41d4-9793-8e45b56aa9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4f504-b275-4a81-a821-4226266038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78d7829d-0b58-4bdb-84bc-9624c1b632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73fe5-5de8-41d4-9793-8e45b56aa92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cd816c6-1552-4770-9038-45dd13d3a1df}" ma:internalName="TaxCatchAll" ma:showField="CatchAllData" ma:web="4d973fe5-5de8-41d4-9793-8e45b56aa9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5B36E1-0FC5-4987-90A1-DA345A69DF61}">
  <ds:schemaRefs>
    <ds:schemaRef ds:uri="http://schemas.microsoft.com/office/2006/metadata/properties"/>
    <ds:schemaRef ds:uri="http://schemas.microsoft.com/office/infopath/2007/PartnerControls"/>
    <ds:schemaRef ds:uri="4d973fe5-5de8-41d4-9793-8e45b56aa925"/>
    <ds:schemaRef ds:uri="3a44f504-b275-4a81-a821-42262660387b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64056490-B1FD-40B1-A08B-8534971441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C54E7F-DA61-4679-A3C2-928C6B9EB6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349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cyberrespect et la bienveillance en ligne</vt:lpstr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cyberrespect et la bienveillance en ligne</dc:title>
  <dc:subject>Cycle intermédiaire (septième et huitième année) Documentation pour la leçon 4</dc:subject>
  <dc:creator>Le Centre franco</dc:creator>
  <cp:keywords/>
  <cp:lastModifiedBy>Simon Drolet</cp:lastModifiedBy>
  <cp:revision>4</cp:revision>
  <dcterms:created xsi:type="dcterms:W3CDTF">2023-06-08T18:33:00Z</dcterms:created>
  <dcterms:modified xsi:type="dcterms:W3CDTF">2023-06-09T17:30:00Z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0x01010018BA0978C883DE4CBE772D2FDFA3A0EF</vt:lpwstr>
  </property>
  <property fmtid="{D5CDD505-2E9C-101B-9397-08002B2CF9AE}" pid="3" name="MediaServiceImageTags">
    <vt:lpwstr/>
  </property>
</Properties>
</file>